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98" w:rsidRDefault="001F3C98" w:rsidP="001F3C98">
      <w:pPr>
        <w:jc w:val="center"/>
        <w:rPr>
          <w:sz w:val="28"/>
        </w:rPr>
      </w:pPr>
      <w:r>
        <w:rPr>
          <w:sz w:val="28"/>
        </w:rPr>
        <w:t>Мероприятия по противодействию злоупотреблению наркотиками и их незаконному</w:t>
      </w:r>
    </w:p>
    <w:p w:rsidR="001F3C98" w:rsidRDefault="001F3C98" w:rsidP="001F3C98">
      <w:pPr>
        <w:jc w:val="center"/>
      </w:pPr>
      <w:r>
        <w:rPr>
          <w:sz w:val="28"/>
        </w:rPr>
        <w:t>обороту на территории  Мясниковского района Ростовской области на 2010-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663"/>
        <w:gridCol w:w="4394"/>
        <w:gridCol w:w="1701"/>
        <w:gridCol w:w="2268"/>
      </w:tblGrid>
      <w:tr w:rsidR="001F3C98" w:rsidTr="00816DB7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Срок исполнения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Финансирование мероприятий</w:t>
            </w:r>
          </w:p>
          <w:p w:rsidR="001F3C98" w:rsidRDefault="001F3C98" w:rsidP="00816DB7">
            <w:pPr>
              <w:jc w:val="center"/>
            </w:pPr>
          </w:p>
        </w:tc>
      </w:tr>
      <w:tr w:rsidR="001F3C98" w:rsidTr="00816DB7">
        <w:trPr>
          <w:cantSplit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F3C98" w:rsidRDefault="001F3C98" w:rsidP="00816DB7">
            <w:pPr>
              <w:jc w:val="center"/>
            </w:pPr>
            <w:r>
              <w:t>1. Организационно-управленческие мероприятия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  <w:rPr>
                <w:highlight w:val="yellow"/>
              </w:rPr>
            </w:pPr>
            <w:r>
              <w:t>Подготовка обращения в Мясниковский районный суд о проведении  анализа  рассмотрения судами уголовных дел, связанных с незаконным оборотом наркотиков.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МВК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 </w:t>
            </w:r>
          </w:p>
          <w:p w:rsidR="001F3C98" w:rsidRDefault="001F3C98" w:rsidP="00816DB7">
            <w:pPr>
              <w:jc w:val="center"/>
            </w:pPr>
            <w:r>
              <w:t>ежегодно.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деятельности постоянно действующего телефона «Молодежная горячая линия "Останови наркотики!».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Создание и реализация  образовательными учреждениями программ, имеющих антинаркотическую направленность.  </w:t>
            </w:r>
          </w:p>
          <w:p w:rsidR="001F3C98" w:rsidRDefault="001F3C98" w:rsidP="00816DB7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«Отдел образования Администрации Мясниковского  района», образовательные учреждения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 xml:space="preserve">Обеспечение регулярной на плановой основе работы муниципальной МВК по противодействию злоупотреблению наркотиками и их незаконному обороту. Рассмотрение на заседаниях МВК вопрос: </w:t>
            </w:r>
          </w:p>
          <w:p w:rsidR="001F3C98" w:rsidRDefault="001F3C98" w:rsidP="001F3C9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морально-нравственного воспитания подростков и молодежи;</w:t>
            </w:r>
          </w:p>
          <w:p w:rsidR="001F3C98" w:rsidRDefault="001F3C98" w:rsidP="001F3C9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выявления и устранения причин и условий, способствующих незаконному потреблению наркотических средств и психотропных веществ и их прекурсоров;</w:t>
            </w:r>
          </w:p>
          <w:p w:rsidR="001F3C98" w:rsidRDefault="001F3C98" w:rsidP="001F3C9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повышения эффективности профилактической деятельности, задействованных в этой работе структур местного самоуправления. </w:t>
            </w:r>
          </w:p>
          <w:p w:rsidR="001F3C98" w:rsidRDefault="001F3C98" w:rsidP="001F3C9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Принятие  планов работы органов местного самоуправления  поселений по противодействию распространения наркомании и алкоголизма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МВК</w:t>
            </w: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lastRenderedPageBreak/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Проведение обучающих семинаров для педагогов, педагогов-психологов, социальных педагогов, воспитателей, занимающихся профилактической деятельностью, с участием  врачей-наркологов, психологов, специалиста по работе с молодежью,  специалистов Чалтырского МРО  УФСКН по РО.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«Отдел образования Администрации  Мясниковского района»</w:t>
            </w: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 xml:space="preserve">Ведение единого  банка данных безнадзорных, беспризорных детей.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УСЗН  Мясниковского района, КДН и ЗП</w:t>
            </w:r>
          </w:p>
          <w:p w:rsidR="001F3C98" w:rsidRDefault="001F3C98" w:rsidP="00816D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Проведение ежемесячных родительских собраний в ОУ района на темы: «Здоровый образ жизни», «Шаг к пропасти», «Спасти своего ребенка», «Где-то есть дом», «Тепло родного очага» и др.</w:t>
            </w:r>
          </w:p>
          <w:p w:rsidR="001F3C98" w:rsidRDefault="001F3C98" w:rsidP="00816DB7">
            <w:pPr>
              <w:jc w:val="both"/>
            </w:pPr>
            <w:r>
              <w:t xml:space="preserve">Проведение лекций, бесед, встреч, кинолекториев, правовых лекториев для учащихся и молодежи района.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pStyle w:val="4"/>
              <w:rPr>
                <w:sz w:val="22"/>
              </w:rPr>
            </w:pPr>
            <w:r>
              <w:rPr>
                <w:sz w:val="22"/>
              </w:rPr>
              <w:t>МУ «Отдел образования Администрации Мясниковского района», КДН и ЗП, специалист по работе с молодежью совместно с Чалтырским МРО УФСКН РФ по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Осуществление информационно-пропагандистской деятельности, направленной на профилактику наркомании и пропаганду здорового образа жизни.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МУЗ «ЦРБ» Мясниковского района,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Проведение мониторинга распространения наркомании и злоупотребления наркотиками среди детей и подростков.</w:t>
            </w:r>
          </w:p>
          <w:p w:rsidR="001F3C98" w:rsidRDefault="001F3C98" w:rsidP="00816DB7">
            <w:pPr>
              <w:jc w:val="both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«Отдел образования Администрации Мясниковского района»  совместно с Чалтырским МРО УФСКН РФ по РО, ОВД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Проведение социологического исследования социальных процессов в молодежной среде  (анкетирование).</w:t>
            </w:r>
          </w:p>
          <w:p w:rsidR="001F3C98" w:rsidRDefault="001F3C98" w:rsidP="00816DB7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Специалист по работе с молодежью совместно с КДН и ЗП, МУ «Отдел образования Администрации Мясниковского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lastRenderedPageBreak/>
              <w:t>1.11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Обеспечение большего охвата подростков кружковой работой и в клубах по интересам при учреждениях культуры.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«Отдел культуры, спорта и молодежной политики Администрации Мясниковского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1.12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 xml:space="preserve">Выявление территорий, особо нуждающихся в расширении физкультурно-оздоровительных и досуговых групп, кружков, </w:t>
            </w:r>
          </w:p>
          <w:p w:rsidR="001F3C98" w:rsidRDefault="001F3C98" w:rsidP="00816DB7">
            <w:pPr>
              <w:jc w:val="both"/>
            </w:pPr>
            <w:r>
              <w:t>секций.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«Отдел культуры, спорта и молодежной политики Администрации Мясниковского района» совместно с администрациями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F3C98" w:rsidRDefault="001F3C98" w:rsidP="00816DB7">
            <w:pPr>
              <w:jc w:val="center"/>
            </w:pPr>
            <w:r>
              <w:t>2. Профилактика наркомании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 xml:space="preserve">Участие в областных мероприятиях по профилактике наркомании (фестивалях, праздниках, акциях, спартакиадах, конкурсах программ, круглых столах и иных мероприятиях).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 xml:space="preserve"> Администрация района, 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pStyle w:val="Con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в каникулярный период спортивных, культурно-досуговых и других мероприятий  для детей, находящихся в детских оздоровительных лагерях, в том числе пришкольных, направленных на профилактику негативных явлений в детской и подростковой среде.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«Отдел образования Администрации Мясниковского района», МУ «Отдел культуры, спорта и молодежной политики Администрации Мясниковского  района», специалист по работе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Ежегодно  (</w:t>
            </w:r>
            <w:r>
              <w:rPr>
                <w:lang w:val="en-US"/>
              </w:rPr>
              <w:t>II</w:t>
            </w:r>
            <w:r>
              <w:t xml:space="preserve"> - </w:t>
            </w:r>
            <w:r>
              <w:rPr>
                <w:lang w:val="en-US"/>
              </w:rPr>
              <w:t>III</w:t>
            </w:r>
            <w:r>
              <w:t xml:space="preserve"> квартал)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r>
              <w:t xml:space="preserve"> 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Организация временного трудоустройства несовершеннолетних граждан в возрасте от 14 до 18 лет в каникулярное и в свободное от учебы время.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 xml:space="preserve">МУ «Отдел образования Администрации Мясниковского  района» совместно с  ЦЗН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Ежегодно (март-октябрь)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Федеральный,</w:t>
            </w:r>
          </w:p>
          <w:p w:rsidR="001F3C98" w:rsidRDefault="001F3C98" w:rsidP="00816DB7">
            <w:pPr>
              <w:jc w:val="center"/>
            </w:pPr>
            <w:r>
              <w:t>Областной бюджеты,  бюджет Мясниковского района,</w:t>
            </w:r>
          </w:p>
          <w:p w:rsidR="001F3C98" w:rsidRDefault="001F3C98" w:rsidP="00816DB7">
            <w:pPr>
              <w:jc w:val="center"/>
            </w:pPr>
            <w:r>
              <w:t>средства работодателей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lastRenderedPageBreak/>
              <w:t>2.4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Проведение индивидуально-профилактической работы с несовершеннолетними   «группы риска».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КДН и ЗП совместно с  Чалтырским МРО УФСКН РФ по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Проведение районных   спортивных мероприятий и спортивных акций «Спорт против наркотиков», «Новое поколение выбирает спорт».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МУ «Отдел культуры , спорта и молодежной политики Администрации Мясниковского района», специалист по работе с молодежью.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по календарному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2.6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 xml:space="preserve">Проведение районной акции «Скажи наркотикам  «Нет»»: </w:t>
            </w:r>
          </w:p>
          <w:p w:rsidR="001F3C98" w:rsidRDefault="001F3C98" w:rsidP="00816DB7">
            <w:pPr>
              <w:jc w:val="both"/>
            </w:pPr>
            <w:r>
              <w:t>- проведение   конкурса  рисунков и плакатов;</w:t>
            </w:r>
          </w:p>
          <w:p w:rsidR="001F3C98" w:rsidRDefault="001F3C98" w:rsidP="00816DB7">
            <w:pPr>
              <w:jc w:val="both"/>
            </w:pPr>
            <w:r>
              <w:t>-показ художественных и документальных фильмов о вреде наркомании, алкоголя и табакокурения, организация льготных киносеансов для детей и подростков;</w:t>
            </w:r>
          </w:p>
          <w:p w:rsidR="001F3C98" w:rsidRDefault="001F3C98" w:rsidP="00816DB7">
            <w:pPr>
              <w:jc w:val="both"/>
            </w:pPr>
            <w:r>
              <w:t>-встречи учащейся молодежи с врачами-наркологами, волонтерами;</w:t>
            </w:r>
          </w:p>
          <w:p w:rsidR="001F3C98" w:rsidRDefault="001F3C98" w:rsidP="00816DB7">
            <w:pPr>
              <w:jc w:val="both"/>
            </w:pPr>
            <w:r>
              <w:t>- проведение тренингов, мониторинга, анкетирования молодежи, ролевых игр во всех школах района.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КДН и ЗП, МУ «Отдел культуры, спорта и молодежной политики Администрации Мясниковского района», МУ «Отдел образования Администрации Мясниковского района», специалист по работе с молодежью совместно с Чалтырским МРО УФСКН РФ по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r>
              <w:t xml:space="preserve">   Весь период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r>
              <w:t xml:space="preserve">Бюджет  Мясниковского района </w:t>
            </w:r>
          </w:p>
          <w:p w:rsidR="001F3C98" w:rsidRDefault="001F3C98" w:rsidP="00816DB7">
            <w:r>
              <w:t>2010 – 0</w:t>
            </w:r>
          </w:p>
          <w:p w:rsidR="001F3C98" w:rsidRDefault="001F3C98" w:rsidP="00816DB7">
            <w:r>
              <w:t>2011 – 7, 0 тыс. руб.</w:t>
            </w:r>
          </w:p>
          <w:p w:rsidR="001F3C98" w:rsidRDefault="001F3C98" w:rsidP="00816DB7">
            <w:r>
              <w:t>2012 – 10,0 тыс. руб.</w:t>
            </w:r>
          </w:p>
          <w:p w:rsidR="001F3C98" w:rsidRDefault="001F3C98" w:rsidP="00816DB7">
            <w:r>
              <w:t>2013 – 30,0 тыс. руб.</w:t>
            </w:r>
          </w:p>
          <w:p w:rsidR="001F3C98" w:rsidRDefault="001F3C98" w:rsidP="00816DB7">
            <w:r>
              <w:t>2014 – 30,0 тыс. руб.</w:t>
            </w:r>
          </w:p>
          <w:p w:rsidR="001F3C98" w:rsidRDefault="001F3C98" w:rsidP="00816DB7">
            <w:r>
              <w:t xml:space="preserve">2015 -  30,0 тыс. руб.  </w:t>
            </w:r>
          </w:p>
          <w:p w:rsidR="001F3C98" w:rsidRDefault="001F3C98" w:rsidP="00816DB7">
            <w:pPr>
              <w:jc w:val="center"/>
            </w:pP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2.7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Информирование жителей района о законодательстве, запрещающем незаконные операции с наркотическими средствами, психотропными и сильнодействующими веществами, об ответственности за незаконные посевы наркосодержащих растений.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КДН и ЗП, специалист по работе с молодежью совместно с Чалтырским МРО УФСКН РФ по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lastRenderedPageBreak/>
              <w:t>2.8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Использование возможности районной газеты «Заря» и телеканала «Гянк» по профилактике наркомании в районе:</w:t>
            </w:r>
          </w:p>
          <w:p w:rsidR="001F3C98" w:rsidRDefault="001F3C98" w:rsidP="00816DB7">
            <w:pPr>
              <w:jc w:val="both"/>
            </w:pPr>
            <w:r>
              <w:t>- регулярно под рубрикой «Наркомании – бой» публиковать материалы о проводимой профилактической работе органами власти, заинтересованными службами, общественными объединениями;</w:t>
            </w:r>
          </w:p>
          <w:p w:rsidR="001F3C98" w:rsidRDefault="001F3C98" w:rsidP="00816DB7">
            <w:pPr>
              <w:jc w:val="both"/>
            </w:pPr>
            <w:r>
              <w:t>- под рубриками «Информирует штаб ОВД», «Из зала суда» публиковать оперативные сообщения о проводимой правоохранительными органами работе;</w:t>
            </w:r>
          </w:p>
          <w:p w:rsidR="001F3C98" w:rsidRDefault="001F3C98" w:rsidP="00816DB7">
            <w:pPr>
              <w:jc w:val="both"/>
            </w:pPr>
            <w:r>
              <w:t>- организовать публикацию серии материалов работников заинтересованных служб о вреде наркомании и ее необратимых последствиях.</w:t>
            </w:r>
          </w:p>
          <w:p w:rsidR="001F3C98" w:rsidRDefault="001F3C98" w:rsidP="00816DB7">
            <w:pPr>
              <w:jc w:val="both"/>
            </w:pPr>
            <w:r>
              <w:t>Периодически публиковать аналитические статьи о наркоситуации в районе и проводимой профилактической работе.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Районная  газета «Заря»,</w:t>
            </w:r>
          </w:p>
          <w:p w:rsidR="001F3C98" w:rsidRDefault="001F3C98" w:rsidP="00816DB7">
            <w:pPr>
              <w:jc w:val="center"/>
            </w:pPr>
            <w:r>
              <w:t>телеканал «Гянк»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2.9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Организация и проведение кинолектория «Подросток» в целях профилактики правонарушений и пропаганды здорового образа жизни среди несовершеннолетних.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КДН и ЗП, МУ «Отдел культуры , спорта и молодежной политики Администрации Мясниковского района», МУ «Отдел образования Администрации Мясниковского района», специалист по работе с молодежью совместно с Чалтырским МРО УФСКН РФ по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lastRenderedPageBreak/>
              <w:t>2.10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Проведение районной акции «Молодежь района против наркотиков», посвященной международному Дню борьбы с наркотиками.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r>
              <w:t>КДН и ЗП, МУ «Отдел культуры, спорта и молодежной политики Администрации Мясниковского района», МУ «Отдел образования Администрации Мясниковского района», специалист по работе с молодежью совместно с Чалтырским МРО УФСКН РФ по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lastRenderedPageBreak/>
              <w:t>2.11</w:t>
            </w: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  <w:r>
              <w:t>2.12</w:t>
            </w: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Приобретение баннеров  антинаркотического содержания,  наглядного методического материала, буклетов, плакатов, памяток по профилактике наркомании, правонарушений, преступлений   для учащихся школ района.</w:t>
            </w: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  <w:r>
              <w:t>Приобретение экспресс-тестов ИХА-5 мульти-фактор (морфин,марихуана,амфетамин,метамфетамин,барбитураты), предназначенных для визуального считывания результатов в целях проведения  предварительных химико-токсикологических исследований лиц по направлению правоохранительных органов Мясниковского района на содержание наркотических средств.</w:t>
            </w: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  <w:p w:rsidR="001F3C98" w:rsidRDefault="001F3C98" w:rsidP="00816DB7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r>
              <w:t>Администрация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Ш-</w:t>
            </w:r>
            <w:r>
              <w:rPr>
                <w:lang w:val="en-US"/>
              </w:rPr>
              <w:t>IV</w:t>
            </w:r>
            <w:r>
              <w:t xml:space="preserve"> квартал 2011г.</w:t>
            </w: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r>
              <w:t>2013г.</w:t>
            </w:r>
          </w:p>
          <w:p w:rsidR="001F3C98" w:rsidRDefault="001F3C98" w:rsidP="00816DB7">
            <w:r>
              <w:t>2014г.</w:t>
            </w:r>
          </w:p>
          <w:p w:rsidR="001F3C98" w:rsidRDefault="001F3C98" w:rsidP="00816DB7">
            <w:r>
              <w:t>2015г.</w:t>
            </w:r>
          </w:p>
          <w:p w:rsidR="001F3C98" w:rsidRDefault="001F3C98" w:rsidP="00816DB7"/>
          <w:p w:rsidR="001F3C98" w:rsidRDefault="001F3C98" w:rsidP="00816DB7">
            <w:r>
              <w:t xml:space="preserve">    </w:t>
            </w: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r>
              <w:t>Бюджет Мясниковского района (72,8 тыс. руб.)</w:t>
            </w:r>
          </w:p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>
            <w:r>
              <w:t>Бюджет Мясниковского района</w:t>
            </w:r>
          </w:p>
          <w:p w:rsidR="001F3C98" w:rsidRDefault="001F3C98" w:rsidP="00816DB7"/>
          <w:p w:rsidR="001F3C98" w:rsidRDefault="001F3C98" w:rsidP="00816DB7">
            <w:r>
              <w:t>10,0 тыс. руб.</w:t>
            </w:r>
          </w:p>
          <w:p w:rsidR="001F3C98" w:rsidRDefault="001F3C98" w:rsidP="00816DB7">
            <w:r>
              <w:t>10,0 тыс. руб.</w:t>
            </w:r>
          </w:p>
          <w:p w:rsidR="001F3C98" w:rsidRDefault="001F3C98" w:rsidP="00816DB7">
            <w:r>
              <w:t>10,0тыс. руб.</w:t>
            </w:r>
          </w:p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  <w:p w:rsidR="001F3C98" w:rsidRDefault="001F3C98" w:rsidP="00816DB7"/>
        </w:tc>
      </w:tr>
      <w:tr w:rsidR="001F3C98" w:rsidTr="00816DB7">
        <w:trPr>
          <w:cantSplit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F3C98" w:rsidRDefault="001F3C98" w:rsidP="00816DB7">
            <w:r>
              <w:lastRenderedPageBreak/>
              <w:t xml:space="preserve">                                                                             3. Медико-социальная реабилитация и лечение наркозависимых.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 xml:space="preserve">Оказание помощи наркозависимых гражданам для реабилитации и лечения.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Администрация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r>
              <w:t>Выделение средств не требуется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Проведение профилактической работы среди детей и подростков, состоящих на учете у врача-нарколога.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КДН и ЗП совместно с врачом-наркологом и ПДН ОВД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</w:tbl>
    <w:p w:rsidR="001F3C98" w:rsidRDefault="001F3C98" w:rsidP="001F3C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663"/>
        <w:gridCol w:w="4394"/>
        <w:gridCol w:w="1701"/>
        <w:gridCol w:w="2268"/>
      </w:tblGrid>
      <w:tr w:rsidR="001F3C98" w:rsidTr="00816DB7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Срок исполнения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Финансирование мероприятий</w:t>
            </w:r>
          </w:p>
          <w:p w:rsidR="001F3C98" w:rsidRDefault="001F3C98" w:rsidP="00816DB7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663"/>
        <w:gridCol w:w="4394"/>
        <w:gridCol w:w="1701"/>
        <w:gridCol w:w="2268"/>
      </w:tblGrid>
      <w:tr w:rsidR="001F3C98" w:rsidTr="00816DB7">
        <w:trPr>
          <w:cantSplit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F3C98" w:rsidRDefault="001F3C98" w:rsidP="00816DB7">
            <w:pPr>
              <w:jc w:val="center"/>
            </w:pPr>
            <w:r>
              <w:t>4. Пресечение незаконного оборота и контроль за оборотом наркотических средств</w:t>
            </w:r>
          </w:p>
        </w:tc>
      </w:tr>
      <w:tr w:rsidR="001F3C98" w:rsidTr="00816DB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lastRenderedPageBreak/>
              <w:t xml:space="preserve">4.1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8" w:rsidRDefault="001F3C98" w:rsidP="00816DB7">
            <w:pPr>
              <w:jc w:val="both"/>
            </w:pPr>
            <w:r>
              <w:t>Обеспечение реализации межведомственного взаимодействия в сфере противодействия незаконному обороту наркотиков, направленных на:</w:t>
            </w:r>
          </w:p>
          <w:p w:rsidR="001F3C98" w:rsidRDefault="001F3C98" w:rsidP="00816DB7">
            <w:pPr>
              <w:jc w:val="both"/>
            </w:pPr>
            <w:r>
              <w:t>1. Оказание содействия правоохранительным органам  в обеспечении комплекса мероприятий по обеспечению контроля за оборотом наркотических средств и психотропных веществ по следующим направлениям:</w:t>
            </w:r>
          </w:p>
          <w:p w:rsidR="001F3C98" w:rsidRDefault="001F3C98" w:rsidP="00816DB7">
            <w:pPr>
              <w:jc w:val="both"/>
            </w:pPr>
            <w:r>
              <w:t>- меры по контролю соблюдения правил транспортировки хранения и использования наркотических средств и психотропных веществ</w:t>
            </w:r>
          </w:p>
          <w:p w:rsidR="001F3C98" w:rsidRDefault="001F3C98" w:rsidP="001F3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t>меры по выявлению и пресечению противоправной деятельности, связанной с кражами, хищениями, незаконным получением наркотических средств и психотропных веществ;</w:t>
            </w:r>
          </w:p>
          <w:p w:rsidR="001F3C98" w:rsidRDefault="001F3C98" w:rsidP="00816DB7">
            <w:pPr>
              <w:jc w:val="both"/>
            </w:pPr>
            <w:r>
              <w:t xml:space="preserve">2. Оказание содействия правоохранительным органам в участии в областных оперативно-профилактических операциях «Мак», «Допинг», «Канал», «Конопля» в целях обнаружения незаконных посевов наркокультур, уничтожения очагов произрастания дикорастущей конопли, выявления правонарушений в системе легального оборота наркотиков, перекрытия каналов их утечки, выявления и ликвидации подпольных нарколабораторий.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МВК</w:t>
            </w: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  <w:p w:rsidR="001F3C98" w:rsidRDefault="001F3C98" w:rsidP="00816D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98" w:rsidRDefault="001F3C98" w:rsidP="00816DB7">
            <w:pPr>
              <w:jc w:val="center"/>
            </w:pPr>
            <w:r>
              <w:t>Выделение средств не требуется</w:t>
            </w:r>
          </w:p>
        </w:tc>
      </w:tr>
    </w:tbl>
    <w:p w:rsidR="001F3C98" w:rsidRDefault="00FE200D" w:rsidP="001F3C98">
      <w:pPr>
        <w:jc w:val="both"/>
      </w:pPr>
      <w:r>
        <w:t xml:space="preserve">               </w:t>
      </w:r>
      <w:r w:rsidR="001F3C98">
        <w:t xml:space="preserve">  2010 год  -  </w:t>
      </w:r>
    </w:p>
    <w:p w:rsidR="001F3C98" w:rsidRDefault="001F3C98" w:rsidP="001F3C98">
      <w:pPr>
        <w:jc w:val="both"/>
      </w:pPr>
      <w:r>
        <w:t xml:space="preserve">                  2011 год  - 79,8 тыс. руб.</w:t>
      </w:r>
    </w:p>
    <w:p w:rsidR="001F3C98" w:rsidRDefault="001F3C98" w:rsidP="001F3C98">
      <w:pPr>
        <w:jc w:val="both"/>
      </w:pPr>
      <w:r>
        <w:t xml:space="preserve">                  2012 год  - 10,0 тыс. руб.</w:t>
      </w:r>
    </w:p>
    <w:p w:rsidR="001F3C98" w:rsidRDefault="001F3C98" w:rsidP="001F3C98">
      <w:pPr>
        <w:jc w:val="both"/>
      </w:pPr>
      <w:r>
        <w:t xml:space="preserve">                  2013 год  - 40,0 тыс. руб.</w:t>
      </w:r>
    </w:p>
    <w:p w:rsidR="001F3C98" w:rsidRDefault="001F3C98" w:rsidP="001F3C98">
      <w:pPr>
        <w:jc w:val="both"/>
      </w:pPr>
      <w:r>
        <w:t xml:space="preserve">                  2014 год  - 40,0 тыс. руб.</w:t>
      </w:r>
    </w:p>
    <w:p w:rsidR="00FE200D" w:rsidRDefault="001F3C98" w:rsidP="001F3C98">
      <w:pPr>
        <w:jc w:val="both"/>
      </w:pPr>
      <w:r>
        <w:t xml:space="preserve">                  2015 год -  40 ,0 тыс.</w:t>
      </w:r>
    </w:p>
    <w:p w:rsidR="001F3C98" w:rsidRDefault="00FE200D" w:rsidP="001F3C98">
      <w:pPr>
        <w:jc w:val="both"/>
      </w:pPr>
      <w:r>
        <w:t xml:space="preserve">                  </w:t>
      </w:r>
      <w:r w:rsidR="001F3C98">
        <w:t>Итого:      209,8 тыс. руб.</w:t>
      </w:r>
    </w:p>
    <w:sectPr w:rsidR="001F3C98" w:rsidSect="00B97DA5">
      <w:footerReference w:type="even" r:id="rId7"/>
      <w:footerReference w:type="default" r:id="rId8"/>
      <w:pgSz w:w="16840" w:h="11907" w:orient="landscape"/>
      <w:pgMar w:top="567" w:right="567" w:bottom="85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FBB" w:rsidRDefault="00764FBB" w:rsidP="00B97DA5">
      <w:pPr>
        <w:spacing w:after="0" w:line="240" w:lineRule="auto"/>
      </w:pPr>
      <w:r>
        <w:separator/>
      </w:r>
    </w:p>
  </w:endnote>
  <w:endnote w:type="continuationSeparator" w:id="1">
    <w:p w:rsidR="00764FBB" w:rsidRDefault="00764FBB" w:rsidP="00B9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5D2" w:rsidRDefault="00B97D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D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35D2" w:rsidRDefault="00764FB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5D2" w:rsidRDefault="00B97D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D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00D">
      <w:rPr>
        <w:rStyle w:val="a5"/>
        <w:noProof/>
      </w:rPr>
      <w:t>9</w:t>
    </w:r>
    <w:r>
      <w:rPr>
        <w:rStyle w:val="a5"/>
      </w:rPr>
      <w:fldChar w:fldCharType="end"/>
    </w:r>
  </w:p>
  <w:p w:rsidR="009C35D2" w:rsidRDefault="00764FB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FBB" w:rsidRDefault="00764FBB" w:rsidP="00B97DA5">
      <w:pPr>
        <w:spacing w:after="0" w:line="240" w:lineRule="auto"/>
      </w:pPr>
      <w:r>
        <w:separator/>
      </w:r>
    </w:p>
  </w:footnote>
  <w:footnote w:type="continuationSeparator" w:id="1">
    <w:p w:rsidR="00764FBB" w:rsidRDefault="00764FBB" w:rsidP="00B9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434D"/>
    <w:multiLevelType w:val="singleLevel"/>
    <w:tmpl w:val="5D88BC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3C98"/>
    <w:rsid w:val="001F3C98"/>
    <w:rsid w:val="00764FBB"/>
    <w:rsid w:val="00B97DA5"/>
    <w:rsid w:val="00C61D16"/>
    <w:rsid w:val="00FE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A5"/>
  </w:style>
  <w:style w:type="paragraph" w:styleId="4">
    <w:name w:val="heading 4"/>
    <w:basedOn w:val="a"/>
    <w:next w:val="a"/>
    <w:link w:val="40"/>
    <w:qFormat/>
    <w:rsid w:val="001F3C9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3C9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1F3C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footer"/>
    <w:basedOn w:val="a"/>
    <w:link w:val="a4"/>
    <w:rsid w:val="001F3C98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1F3C9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5">
    <w:name w:val="page number"/>
    <w:basedOn w:val="a0"/>
    <w:rsid w:val="001F3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1662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2014-02-25T09:27:00Z</dcterms:created>
  <dcterms:modified xsi:type="dcterms:W3CDTF">2014-02-25T09:31:00Z</dcterms:modified>
</cp:coreProperties>
</file>